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E70CE0" w:rsidTr="00E70CE0">
        <w:trPr>
          <w:trHeight w:val="880"/>
        </w:trPr>
        <w:tc>
          <w:tcPr>
            <w:tcW w:w="9544" w:type="dxa"/>
          </w:tcPr>
          <w:p w:rsidR="00E70CE0" w:rsidRPr="00E70CE0" w:rsidRDefault="00E70CE0" w:rsidP="00E70CE0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E70CE0">
              <w:rPr>
                <w:sz w:val="44"/>
                <w:szCs w:val="44"/>
              </w:rPr>
              <w:t>Salvador Late or Early</w:t>
            </w:r>
          </w:p>
        </w:tc>
      </w:tr>
      <w:tr w:rsidR="00E70CE0" w:rsidTr="00E70CE0">
        <w:trPr>
          <w:trHeight w:val="458"/>
        </w:trPr>
        <w:tc>
          <w:tcPr>
            <w:tcW w:w="9544" w:type="dxa"/>
            <w:shd w:val="clear" w:color="auto" w:fill="D9D9D9" w:themeFill="background1" w:themeFillShade="D9"/>
          </w:tcPr>
          <w:p w:rsidR="00E70CE0" w:rsidRDefault="00E70CE0">
            <w:r w:rsidRPr="00E70CE0">
              <w:t>Phrase:</w:t>
            </w:r>
          </w:p>
        </w:tc>
      </w:tr>
      <w:tr w:rsidR="00E70CE0" w:rsidTr="00E70CE0">
        <w:trPr>
          <w:trHeight w:val="422"/>
        </w:trPr>
        <w:tc>
          <w:tcPr>
            <w:tcW w:w="9544" w:type="dxa"/>
          </w:tcPr>
          <w:p w:rsidR="00E70CE0" w:rsidRDefault="00E70CE0" w:rsidP="00E70CE0">
            <w:r>
              <w:t>Focus word (s):</w:t>
            </w:r>
          </w:p>
        </w:tc>
      </w:tr>
      <w:tr w:rsidR="00E70CE0" w:rsidTr="00E70CE0">
        <w:trPr>
          <w:trHeight w:val="1358"/>
        </w:trPr>
        <w:tc>
          <w:tcPr>
            <w:tcW w:w="9544" w:type="dxa"/>
          </w:tcPr>
          <w:p w:rsidR="00E70CE0" w:rsidRDefault="00E70CE0">
            <w:r>
              <w:t>Connotations:</w:t>
            </w:r>
          </w:p>
        </w:tc>
      </w:tr>
      <w:tr w:rsidR="00E70CE0" w:rsidTr="00E70CE0">
        <w:trPr>
          <w:trHeight w:val="1502"/>
        </w:trPr>
        <w:tc>
          <w:tcPr>
            <w:tcW w:w="9544" w:type="dxa"/>
          </w:tcPr>
          <w:p w:rsidR="00E70CE0" w:rsidRDefault="00E70CE0">
            <w:r>
              <w:t>Implied meaning:</w:t>
            </w:r>
          </w:p>
        </w:tc>
      </w:tr>
      <w:tr w:rsidR="00E70CE0" w:rsidTr="00E70CE0">
        <w:trPr>
          <w:trHeight w:val="458"/>
        </w:trPr>
        <w:tc>
          <w:tcPr>
            <w:tcW w:w="9544" w:type="dxa"/>
            <w:shd w:val="clear" w:color="auto" w:fill="D9D9D9" w:themeFill="background1" w:themeFillShade="D9"/>
          </w:tcPr>
          <w:p w:rsidR="00E70CE0" w:rsidRDefault="00E70CE0" w:rsidP="00E70CE0">
            <w:r>
              <w:t>Phrase:</w:t>
            </w:r>
          </w:p>
        </w:tc>
      </w:tr>
      <w:tr w:rsidR="00E70CE0" w:rsidTr="00E70CE0">
        <w:trPr>
          <w:trHeight w:val="880"/>
        </w:trPr>
        <w:tc>
          <w:tcPr>
            <w:tcW w:w="9544" w:type="dxa"/>
          </w:tcPr>
          <w:p w:rsidR="00E70CE0" w:rsidRDefault="00E70CE0" w:rsidP="00E70CE0">
            <w:r>
              <w:t>Focus word (s):</w:t>
            </w:r>
          </w:p>
        </w:tc>
      </w:tr>
      <w:tr w:rsidR="00E70CE0" w:rsidTr="00E70CE0">
        <w:trPr>
          <w:trHeight w:val="831"/>
        </w:trPr>
        <w:tc>
          <w:tcPr>
            <w:tcW w:w="9544" w:type="dxa"/>
          </w:tcPr>
          <w:p w:rsidR="00E70CE0" w:rsidRDefault="00E70CE0" w:rsidP="00E70CE0">
            <w:r>
              <w:t>Connotations:</w:t>
            </w:r>
          </w:p>
        </w:tc>
      </w:tr>
      <w:tr w:rsidR="00E70CE0" w:rsidTr="00E70CE0">
        <w:trPr>
          <w:trHeight w:val="1583"/>
        </w:trPr>
        <w:tc>
          <w:tcPr>
            <w:tcW w:w="9544" w:type="dxa"/>
          </w:tcPr>
          <w:p w:rsidR="00E70CE0" w:rsidRDefault="00E70CE0" w:rsidP="00E70CE0">
            <w:r>
              <w:t>Implied meaning:</w:t>
            </w:r>
          </w:p>
        </w:tc>
      </w:tr>
      <w:tr w:rsidR="00E70CE0" w:rsidTr="00E70CE0">
        <w:trPr>
          <w:trHeight w:val="512"/>
        </w:trPr>
        <w:tc>
          <w:tcPr>
            <w:tcW w:w="9544" w:type="dxa"/>
            <w:shd w:val="clear" w:color="auto" w:fill="D9D9D9" w:themeFill="background1" w:themeFillShade="D9"/>
          </w:tcPr>
          <w:p w:rsidR="00E70CE0" w:rsidRDefault="00E70CE0" w:rsidP="00E70CE0">
            <w:r>
              <w:t>Phrase:</w:t>
            </w:r>
          </w:p>
        </w:tc>
      </w:tr>
      <w:tr w:rsidR="00E70CE0" w:rsidTr="00E70CE0">
        <w:trPr>
          <w:trHeight w:val="530"/>
        </w:trPr>
        <w:tc>
          <w:tcPr>
            <w:tcW w:w="9544" w:type="dxa"/>
          </w:tcPr>
          <w:p w:rsidR="00E70CE0" w:rsidRDefault="00E70CE0" w:rsidP="00E70CE0">
            <w:r>
              <w:t>Focus word (s):</w:t>
            </w:r>
          </w:p>
        </w:tc>
      </w:tr>
      <w:tr w:rsidR="00E70CE0" w:rsidTr="00E70CE0">
        <w:trPr>
          <w:trHeight w:val="1340"/>
        </w:trPr>
        <w:tc>
          <w:tcPr>
            <w:tcW w:w="9544" w:type="dxa"/>
          </w:tcPr>
          <w:p w:rsidR="00E70CE0" w:rsidRDefault="00E70CE0" w:rsidP="00E70CE0">
            <w:r>
              <w:t>Connotations:</w:t>
            </w:r>
          </w:p>
        </w:tc>
      </w:tr>
      <w:tr w:rsidR="00E70CE0" w:rsidTr="00E70CE0">
        <w:trPr>
          <w:trHeight w:val="1700"/>
        </w:trPr>
        <w:tc>
          <w:tcPr>
            <w:tcW w:w="9544" w:type="dxa"/>
          </w:tcPr>
          <w:p w:rsidR="00E70CE0" w:rsidRDefault="00E70CE0" w:rsidP="00E70CE0">
            <w:r>
              <w:t>Implied meaning:</w:t>
            </w:r>
          </w:p>
        </w:tc>
      </w:tr>
    </w:tbl>
    <w:p w:rsidR="00FF7823" w:rsidRDefault="00FF7823"/>
    <w:sectPr w:rsidR="00FF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0"/>
    <w:rsid w:val="003A681E"/>
    <w:rsid w:val="00E70CE0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AC1B-8E7F-4716-A80C-0553EAE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Harris</dc:creator>
  <cp:keywords/>
  <dc:description/>
  <cp:lastModifiedBy>Stefani Atkinson</cp:lastModifiedBy>
  <cp:revision>2</cp:revision>
  <dcterms:created xsi:type="dcterms:W3CDTF">2017-09-05T15:47:00Z</dcterms:created>
  <dcterms:modified xsi:type="dcterms:W3CDTF">2017-09-05T15:47:00Z</dcterms:modified>
</cp:coreProperties>
</file>